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5BC7" w:rsidRDefault="00105BC7" w:rsidP="00105BC7">
      <w:pPr>
        <w:autoSpaceDE w:val="0"/>
        <w:autoSpaceDN w:val="0"/>
        <w:adjustRightInd w:val="0"/>
        <w:jc w:val="right"/>
        <w:rPr>
          <w:rFonts w:ascii="Corbel" w:hAnsi="Corbel" w:cs="Corbel"/>
          <w:b/>
          <w:color w:val="000000"/>
          <w:sz w:val="22"/>
          <w:szCs w:val="16"/>
        </w:rPr>
      </w:pPr>
      <w:r w:rsidRPr="00105BC7">
        <w:rPr>
          <w:rFonts w:ascii="Corbel" w:hAnsi="Corbel" w:cs="Corbel"/>
          <w:b/>
          <w:color w:val="000000"/>
          <w:sz w:val="22"/>
          <w:szCs w:val="16"/>
        </w:rPr>
        <w:t>ALLEGATO C</w:t>
      </w:r>
    </w:p>
    <w:p w:rsidR="00105BC7" w:rsidRPr="00105BC7" w:rsidRDefault="00105BC7" w:rsidP="00105BC7">
      <w:pPr>
        <w:autoSpaceDE w:val="0"/>
        <w:autoSpaceDN w:val="0"/>
        <w:adjustRightInd w:val="0"/>
        <w:jc w:val="right"/>
        <w:rPr>
          <w:rFonts w:ascii="Corbel" w:hAnsi="Corbel" w:cs="Corbel"/>
          <w:b/>
          <w:color w:val="000000"/>
          <w:sz w:val="22"/>
          <w:szCs w:val="16"/>
        </w:rPr>
      </w:pPr>
      <w:r w:rsidRPr="00105BC7">
        <w:rPr>
          <w:rFonts w:ascii="Corbel" w:hAnsi="Corbel" w:cs="Corbel"/>
          <w:b/>
          <w:color w:val="000000"/>
          <w:sz w:val="22"/>
          <w:szCs w:val="16"/>
        </w:rPr>
        <w:t xml:space="preserve">                                                                                                                                 </w:t>
      </w:r>
    </w:p>
    <w:p w:rsidR="00105BC7" w:rsidRPr="00105BC7" w:rsidRDefault="00105BC7" w:rsidP="00105BC7">
      <w:pPr>
        <w:widowControl w:val="0"/>
        <w:tabs>
          <w:tab w:val="left" w:pos="1733"/>
        </w:tabs>
        <w:autoSpaceDE w:val="0"/>
        <w:autoSpaceDN w:val="0"/>
        <w:ind w:right="284"/>
        <w:jc w:val="both"/>
        <w:rPr>
          <w:sz w:val="18"/>
        </w:rPr>
      </w:pPr>
      <w:r w:rsidRPr="00105BC7">
        <w:rPr>
          <w:rFonts w:ascii="Calibri" w:eastAsia="Calibri" w:hAnsi="Calibri" w:cs="Calibri"/>
          <w:b/>
          <w:i/>
          <w:iCs/>
          <w:sz w:val="22"/>
          <w:szCs w:val="24"/>
          <w:lang w:eastAsia="en-US"/>
        </w:rPr>
        <w:t xml:space="preserve">OGGETTO: DICHIARAZIONE DI INSUSSISTENZA CAUSE OSTATIVE PER IL RUOLO DI </w:t>
      </w:r>
      <w:r w:rsidR="006F047A">
        <w:rPr>
          <w:rFonts w:ascii="Calibri" w:eastAsia="Calibri" w:hAnsi="Calibri" w:cs="Calibri"/>
          <w:b/>
          <w:i/>
          <w:iCs/>
          <w:sz w:val="22"/>
          <w:szCs w:val="24"/>
          <w:lang w:eastAsia="en-US"/>
        </w:rPr>
        <w:t xml:space="preserve">ESPERTO </w:t>
      </w:r>
      <w:r w:rsidR="00E376A1">
        <w:rPr>
          <w:rFonts w:ascii="Calibri" w:eastAsia="Calibri" w:hAnsi="Calibri" w:cs="Calibri"/>
          <w:b/>
          <w:i/>
          <w:iCs/>
          <w:sz w:val="22"/>
          <w:szCs w:val="24"/>
          <w:lang w:eastAsia="en-US"/>
        </w:rPr>
        <w:t xml:space="preserve">(COMPETENZE DI BASE) </w:t>
      </w:r>
      <w:r w:rsidRPr="00105BC7">
        <w:rPr>
          <w:rFonts w:ascii="Calibri" w:eastAsia="Calibri" w:hAnsi="Calibri" w:cs="Calibri"/>
          <w:b/>
          <w:i/>
          <w:iCs/>
          <w:sz w:val="22"/>
          <w:szCs w:val="24"/>
          <w:lang w:eastAsia="en-US"/>
        </w:rPr>
        <w:t>A VALERE SU:</w:t>
      </w:r>
      <w:r>
        <w:rPr>
          <w:sz w:val="18"/>
        </w:rPr>
        <w:t xml:space="preserve"> </w:t>
      </w:r>
      <w:r w:rsidRPr="00105BC7">
        <w:rPr>
          <w:sz w:val="18"/>
        </w:rPr>
        <w:t xml:space="preserve">PIANO NAZIONALE DI RIPRESA E RESILIENZA MISSIONE 4: ISTRUZIONE E RICERCA Componente 1 – Potenziamento dell’offerta dei servizi di istruzione: dagli asili nido alle Università Investimento 1.4: Intervento straordinario finalizzato alla riduzione dei divari territoriali nelle scuole secondarie di primo e di secondo grado e alla lotta alla dispersione scolastica Interventi di contrasto alla dispersione scolastica mediante il potenziamento delle competenze di Base </w:t>
      </w:r>
      <w:r w:rsidRPr="00105BC7">
        <w:rPr>
          <w:b/>
          <w:sz w:val="18"/>
        </w:rPr>
        <w:t>Agenda Sud (D.M. 9 settembre 2025, n. 175</w:t>
      </w:r>
      <w:r w:rsidRPr="00105BC7">
        <w:rPr>
          <w:sz w:val="18"/>
        </w:rPr>
        <w:t xml:space="preserve">) </w:t>
      </w:r>
    </w:p>
    <w:p w:rsidR="00105BC7" w:rsidRDefault="00105BC7" w:rsidP="00105BC7">
      <w:pPr>
        <w:widowControl w:val="0"/>
        <w:tabs>
          <w:tab w:val="left" w:pos="1733"/>
        </w:tabs>
        <w:autoSpaceDE w:val="0"/>
        <w:autoSpaceDN w:val="0"/>
        <w:ind w:right="284"/>
        <w:jc w:val="both"/>
        <w:rPr>
          <w:b/>
        </w:rPr>
      </w:pPr>
      <w:bookmarkStart w:id="0" w:name="_GoBack"/>
      <w:bookmarkEnd w:id="0"/>
    </w:p>
    <w:p w:rsidR="00105BC7" w:rsidRPr="00D77425" w:rsidRDefault="00105BC7" w:rsidP="00105BC7">
      <w:pPr>
        <w:widowControl w:val="0"/>
        <w:tabs>
          <w:tab w:val="left" w:pos="1733"/>
        </w:tabs>
        <w:autoSpaceDE w:val="0"/>
        <w:autoSpaceDN w:val="0"/>
        <w:ind w:right="284"/>
        <w:jc w:val="both"/>
        <w:rPr>
          <w:b/>
        </w:rPr>
      </w:pPr>
      <w:r w:rsidRPr="00D77425">
        <w:rPr>
          <w:b/>
        </w:rPr>
        <w:t>CODICE PROGETTO</w:t>
      </w:r>
      <w:r>
        <w:rPr>
          <w:b/>
        </w:rPr>
        <w:t>:</w:t>
      </w:r>
      <w:r w:rsidRPr="00D77425">
        <w:rPr>
          <w:b/>
        </w:rPr>
        <w:t xml:space="preserve"> M4C1I1.4-2025-1686-P-62552  </w:t>
      </w:r>
    </w:p>
    <w:p w:rsidR="00105BC7" w:rsidRDefault="00105BC7" w:rsidP="00105BC7">
      <w:pPr>
        <w:widowControl w:val="0"/>
        <w:tabs>
          <w:tab w:val="left" w:pos="1733"/>
        </w:tabs>
        <w:autoSpaceDE w:val="0"/>
        <w:autoSpaceDN w:val="0"/>
        <w:ind w:right="284"/>
        <w:jc w:val="both"/>
        <w:rPr>
          <w:b/>
        </w:rPr>
      </w:pPr>
      <w:r w:rsidRPr="00D77425">
        <w:rPr>
          <w:b/>
        </w:rPr>
        <w:t>CUP:</w:t>
      </w:r>
      <w:r>
        <w:rPr>
          <w:b/>
        </w:rPr>
        <w:t xml:space="preserve"> </w:t>
      </w:r>
      <w:r w:rsidRPr="00D77425">
        <w:rPr>
          <w:b/>
        </w:rPr>
        <w:t>G84D25005830006</w:t>
      </w:r>
    </w:p>
    <w:p w:rsidR="00105BC7" w:rsidRDefault="00105BC7" w:rsidP="00105BC7">
      <w:pPr>
        <w:widowControl w:val="0"/>
        <w:tabs>
          <w:tab w:val="left" w:pos="1733"/>
        </w:tabs>
        <w:autoSpaceDE w:val="0"/>
        <w:autoSpaceDN w:val="0"/>
        <w:ind w:right="284"/>
        <w:jc w:val="both"/>
        <w:rPr>
          <w:b/>
          <w:i/>
        </w:rPr>
      </w:pPr>
      <w:r w:rsidRPr="00D77425">
        <w:rPr>
          <w:b/>
        </w:rPr>
        <w:t xml:space="preserve">TITOLO: </w:t>
      </w:r>
      <w:r w:rsidRPr="00050099">
        <w:rPr>
          <w:b/>
          <w:i/>
        </w:rPr>
        <w:t xml:space="preserve">We care </w:t>
      </w:r>
    </w:p>
    <w:p w:rsidR="00105BC7" w:rsidRPr="00746ABA" w:rsidRDefault="00105BC7" w:rsidP="00105BC7">
      <w:pPr>
        <w:widowControl w:val="0"/>
        <w:tabs>
          <w:tab w:val="left" w:pos="1733"/>
        </w:tabs>
        <w:autoSpaceDE w:val="0"/>
        <w:autoSpaceDN w:val="0"/>
        <w:ind w:right="284"/>
        <w:rPr>
          <w:rFonts w:ascii="Calibri" w:eastAsia="Calibri" w:hAnsi="Calibri" w:cs="Calibri"/>
          <w:bCs/>
          <w:i/>
          <w:iCs/>
          <w:sz w:val="24"/>
          <w:szCs w:val="24"/>
          <w:lang w:eastAsia="en-US"/>
        </w:rPr>
      </w:pPr>
    </w:p>
    <w:p w:rsidR="00105BC7" w:rsidRPr="00746ABA" w:rsidRDefault="00105BC7" w:rsidP="00105BC7">
      <w:pPr>
        <w:keepNext/>
        <w:keepLines/>
        <w:widowControl w:val="0"/>
        <w:outlineLvl w:val="5"/>
        <w:rPr>
          <w:rFonts w:asciiTheme="minorHAnsi" w:eastAsia="Arial" w:hAnsiTheme="minorHAnsi" w:cstheme="minorHAnsi"/>
          <w:b/>
          <w:bCs/>
          <w:sz w:val="24"/>
          <w:szCs w:val="24"/>
        </w:rPr>
      </w:pPr>
    </w:p>
    <w:p w:rsidR="00105BC7" w:rsidRPr="00746ABA" w:rsidRDefault="00105BC7" w:rsidP="00105BC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105BC7" w:rsidRPr="00746ABA" w:rsidRDefault="00105BC7" w:rsidP="00105BC7">
      <w:pPr>
        <w:keepNext/>
        <w:keepLines/>
        <w:widowControl w:val="0"/>
        <w:outlineLvl w:val="5"/>
        <w:rPr>
          <w:rFonts w:asciiTheme="minorHAnsi" w:eastAsia="Arial" w:hAnsiTheme="minorHAnsi"/>
          <w:b/>
          <w:bCs/>
          <w:sz w:val="22"/>
          <w:szCs w:val="22"/>
        </w:rPr>
      </w:pPr>
    </w:p>
    <w:p w:rsidR="00105BC7" w:rsidRPr="00746ABA" w:rsidRDefault="00105BC7" w:rsidP="00105BC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105BC7" w:rsidRPr="00746ABA" w:rsidRDefault="00105BC7" w:rsidP="00105BC7">
      <w:pPr>
        <w:keepNext/>
        <w:keepLines/>
        <w:widowControl w:val="0"/>
        <w:outlineLvl w:val="5"/>
        <w:rPr>
          <w:rFonts w:asciiTheme="minorHAnsi" w:eastAsia="Arial" w:hAnsiTheme="minorHAnsi"/>
          <w:b/>
          <w:bCs/>
          <w:sz w:val="22"/>
          <w:szCs w:val="22"/>
        </w:rPr>
      </w:pPr>
    </w:p>
    <w:p w:rsidR="00105BC7" w:rsidRPr="00746ABA" w:rsidRDefault="00105BC7" w:rsidP="00105BC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105BC7" w:rsidRPr="00746ABA" w:rsidRDefault="00105BC7" w:rsidP="00105BC7">
      <w:pPr>
        <w:keepNext/>
        <w:keepLines/>
        <w:widowControl w:val="0"/>
        <w:outlineLvl w:val="5"/>
        <w:rPr>
          <w:rFonts w:asciiTheme="minorHAnsi" w:eastAsia="Arial" w:hAnsiTheme="minorHAnsi"/>
          <w:b/>
          <w:bCs/>
          <w:sz w:val="22"/>
          <w:szCs w:val="22"/>
        </w:rPr>
      </w:pPr>
    </w:p>
    <w:p w:rsidR="00105BC7" w:rsidRPr="00105BC7" w:rsidRDefault="00105BC7" w:rsidP="00105BC7">
      <w:pPr>
        <w:keepNext/>
        <w:keepLines/>
        <w:widowControl w:val="0"/>
        <w:outlineLvl w:val="5"/>
        <w:rPr>
          <w:rFonts w:asciiTheme="minorHAnsi" w:eastAsia="Arial" w:hAnsiTheme="minorHAnsi" w:cstheme="minorHAnsi"/>
          <w:b/>
          <w:bCs/>
          <w:sz w:val="22"/>
          <w:szCs w:val="22"/>
        </w:rPr>
      </w:pPr>
      <w:r w:rsidRPr="00746ABA">
        <w:rPr>
          <w:rFonts w:asciiTheme="minorHAnsi" w:eastAsia="Arial" w:hAnsiTheme="minorHAnsi"/>
          <w:b/>
          <w:bCs/>
          <w:sz w:val="22"/>
          <w:szCs w:val="22"/>
        </w:rPr>
        <w:t xml:space="preserve">Individuato in qualità di personale </w:t>
      </w:r>
      <w:r>
        <w:rPr>
          <w:rFonts w:asciiTheme="minorHAnsi" w:eastAsia="Arial" w:hAnsiTheme="minorHAnsi"/>
          <w:b/>
          <w:bCs/>
          <w:sz w:val="22"/>
          <w:szCs w:val="22"/>
        </w:rPr>
        <w:t>____________</w:t>
      </w:r>
      <w:r w:rsidRPr="00746ABA">
        <w:rPr>
          <w:rFonts w:asciiTheme="minorHAnsi" w:eastAsia="Arial" w:hAnsiTheme="minorHAnsi"/>
          <w:b/>
          <w:bCs/>
          <w:sz w:val="22"/>
          <w:szCs w:val="22"/>
        </w:rPr>
        <w:t xml:space="preserve">nel ruolo di __________________per il supporto al progetto </w:t>
      </w:r>
    </w:p>
    <w:p w:rsidR="00105BC7" w:rsidRPr="00105BC7" w:rsidRDefault="00105BC7" w:rsidP="00105BC7">
      <w:pPr>
        <w:spacing w:before="120" w:after="120"/>
        <w:jc w:val="center"/>
        <w:outlineLvl w:val="0"/>
        <w:rPr>
          <w:rFonts w:asciiTheme="minorHAnsi" w:hAnsiTheme="minorHAnsi" w:cstheme="minorHAnsi"/>
          <w:b/>
          <w:sz w:val="22"/>
          <w:szCs w:val="22"/>
        </w:rPr>
      </w:pPr>
      <w:r w:rsidRPr="00105BC7">
        <w:rPr>
          <w:rFonts w:asciiTheme="minorHAnsi" w:hAnsiTheme="minorHAnsi" w:cstheme="minorHAnsi"/>
          <w:b/>
          <w:sz w:val="22"/>
          <w:szCs w:val="22"/>
        </w:rPr>
        <w:t>DICHIARA</w:t>
      </w:r>
    </w:p>
    <w:p w:rsidR="00105BC7" w:rsidRPr="00105BC7" w:rsidRDefault="00105BC7" w:rsidP="00105BC7">
      <w:pPr>
        <w:spacing w:before="120" w:after="120"/>
        <w:jc w:val="center"/>
        <w:outlineLvl w:val="0"/>
        <w:rPr>
          <w:rFonts w:asciiTheme="minorHAnsi" w:hAnsiTheme="minorHAnsi" w:cstheme="minorHAnsi"/>
          <w:b/>
          <w:sz w:val="22"/>
          <w:szCs w:val="22"/>
        </w:rPr>
      </w:pPr>
    </w:p>
    <w:p w:rsidR="00105BC7" w:rsidRPr="00105BC7" w:rsidRDefault="00105BC7" w:rsidP="00105BC7">
      <w:pPr>
        <w:spacing w:before="120" w:after="120"/>
        <w:jc w:val="both"/>
        <w:rPr>
          <w:rFonts w:asciiTheme="minorHAnsi" w:hAnsiTheme="minorHAnsi" w:cstheme="minorHAnsi"/>
          <w:b/>
          <w:sz w:val="22"/>
          <w:szCs w:val="22"/>
        </w:rPr>
      </w:pPr>
      <w:r w:rsidRPr="00105BC7">
        <w:rPr>
          <w:rFonts w:asciiTheme="minorHAnsi" w:hAnsiTheme="minorHAnsi" w:cstheme="minorHAnsi"/>
          <w:b/>
          <w:sz w:val="22"/>
          <w:szCs w:val="22"/>
        </w:rPr>
        <w:t>ai sensi dell’art. 75 del d.P.R. n. 445 del 28 dicembre 2000 consapevole degli artt. 46 e 47 del d.P.R. n. 445 del 28 dicembre 2000:</w:t>
      </w: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 xml:space="preserve">non trovarsi in situazione di incompatibilità, ai sensi di quanto previsto dal d.lgs. n. 39/2013 e dall’art. 53, del d.lgs. n. 165/2001; </w:t>
      </w:r>
    </w:p>
    <w:p w:rsidR="00105BC7" w:rsidRPr="00105BC7" w:rsidRDefault="00105BC7" w:rsidP="00105BC7">
      <w:pPr>
        <w:spacing w:before="120" w:after="120"/>
        <w:ind w:left="720"/>
        <w:contextualSpacing/>
        <w:jc w:val="both"/>
        <w:rPr>
          <w:rFonts w:asciiTheme="minorHAnsi" w:hAnsiTheme="minorHAnsi" w:cstheme="minorHAnsi"/>
          <w:sz w:val="22"/>
          <w:szCs w:val="22"/>
        </w:rPr>
      </w:pP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rsidR="00105BC7" w:rsidRPr="00105BC7" w:rsidRDefault="00105BC7" w:rsidP="00105BC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non coinvolge interessi propri;</w:t>
      </w:r>
    </w:p>
    <w:p w:rsidR="00105BC7" w:rsidRPr="00105BC7" w:rsidRDefault="00105BC7" w:rsidP="00105BC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rsidR="00105BC7" w:rsidRPr="00105BC7" w:rsidRDefault="00105BC7" w:rsidP="00105BC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rsidR="00105BC7" w:rsidRPr="00105BC7" w:rsidRDefault="00105BC7" w:rsidP="00105BC7">
      <w:pPr>
        <w:numPr>
          <w:ilvl w:val="0"/>
          <w:numId w:val="2"/>
        </w:numPr>
        <w:autoSpaceDE w:val="0"/>
        <w:autoSpaceDN w:val="0"/>
        <w:adjustRightInd w:val="0"/>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105BC7" w:rsidRPr="00105BC7" w:rsidRDefault="00105BC7" w:rsidP="00105BC7">
      <w:pPr>
        <w:autoSpaceDE w:val="0"/>
        <w:autoSpaceDN w:val="0"/>
        <w:adjustRightInd w:val="0"/>
        <w:spacing w:before="120" w:after="120"/>
        <w:ind w:left="1068"/>
        <w:contextualSpacing/>
        <w:jc w:val="both"/>
        <w:rPr>
          <w:rFonts w:asciiTheme="minorHAnsi" w:hAnsiTheme="minorHAnsi" w:cstheme="minorHAnsi"/>
          <w:sz w:val="22"/>
          <w:szCs w:val="22"/>
        </w:rPr>
      </w:pPr>
    </w:p>
    <w:p w:rsidR="00105BC7" w:rsidRPr="00105BC7" w:rsidRDefault="00105BC7" w:rsidP="00105BC7">
      <w:pPr>
        <w:numPr>
          <w:ilvl w:val="0"/>
          <w:numId w:val="1"/>
        </w:numPr>
        <w:spacing w:after="120" w:line="276" w:lineRule="auto"/>
        <w:contextualSpacing/>
        <w:jc w:val="both"/>
        <w:rPr>
          <w:rFonts w:asciiTheme="minorHAnsi" w:eastAsia="Calibri" w:hAnsiTheme="minorHAnsi" w:cstheme="minorHAnsi"/>
          <w:sz w:val="22"/>
          <w:szCs w:val="22"/>
        </w:rPr>
      </w:pPr>
      <w:r w:rsidRPr="00105BC7">
        <w:rPr>
          <w:rFonts w:asciiTheme="minorHAnsi" w:eastAsia="Calibri" w:hAnsiTheme="minorHAnsi" w:cstheme="minorHAnsi"/>
          <w:sz w:val="22"/>
          <w:szCs w:val="22"/>
        </w:rPr>
        <w:t>che non sussistono diverse ragioni di opportunità che si frappongano al conferimento dell’incarico in questione;</w:t>
      </w:r>
    </w:p>
    <w:p w:rsidR="00105BC7" w:rsidRPr="00105BC7" w:rsidRDefault="00105BC7" w:rsidP="00105BC7">
      <w:pPr>
        <w:spacing w:after="120" w:line="276" w:lineRule="auto"/>
        <w:ind w:left="720"/>
        <w:contextualSpacing/>
        <w:jc w:val="both"/>
        <w:rPr>
          <w:rFonts w:asciiTheme="minorHAnsi" w:eastAsia="Calibri" w:hAnsiTheme="minorHAnsi" w:cstheme="minorHAnsi"/>
          <w:sz w:val="22"/>
          <w:szCs w:val="22"/>
        </w:rPr>
      </w:pPr>
    </w:p>
    <w:p w:rsidR="00105BC7" w:rsidRPr="00105BC7" w:rsidRDefault="00105BC7" w:rsidP="00105BC7">
      <w:pPr>
        <w:numPr>
          <w:ilvl w:val="0"/>
          <w:numId w:val="1"/>
        </w:numPr>
        <w:spacing w:before="120" w:after="120"/>
        <w:contextualSpacing/>
        <w:jc w:val="both"/>
        <w:rPr>
          <w:rFonts w:asciiTheme="minorHAnsi" w:eastAsiaTheme="minorHAnsi" w:hAnsiTheme="minorHAnsi" w:cstheme="minorHAnsi"/>
          <w:sz w:val="22"/>
          <w:szCs w:val="22"/>
        </w:rPr>
      </w:pPr>
      <w:r w:rsidRPr="00105BC7">
        <w:rPr>
          <w:rFonts w:asciiTheme="minorHAnsi" w:hAnsiTheme="minorHAnsi" w:cstheme="minorHAnsi"/>
          <w:sz w:val="22"/>
          <w:szCs w:val="22"/>
        </w:rPr>
        <w:t>di aver preso piena cognizione del D.M. 26 aprile 2022, n. 105, recante il Codice di Comportamento dei dipendenti del Ministero dell’istruzione e del merito;</w:t>
      </w:r>
    </w:p>
    <w:p w:rsidR="00105BC7" w:rsidRPr="00105BC7" w:rsidRDefault="00105BC7" w:rsidP="00105BC7">
      <w:pPr>
        <w:rPr>
          <w:rFonts w:asciiTheme="minorHAnsi" w:eastAsia="Calibri" w:hAnsiTheme="minorHAnsi" w:cstheme="minorHAnsi"/>
          <w:sz w:val="22"/>
          <w:szCs w:val="22"/>
          <w:lang w:eastAsia="en-US"/>
        </w:rPr>
      </w:pP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di impegnarsi a comunicare tempestivamente all’Istituzione scolastica eventuali variazioni che dovessero intervenire nel corso dello svolgimento dell’incarico;</w:t>
      </w:r>
    </w:p>
    <w:p w:rsidR="00105BC7" w:rsidRPr="00105BC7" w:rsidRDefault="00105BC7" w:rsidP="00105BC7">
      <w:pPr>
        <w:spacing w:before="120" w:after="120"/>
        <w:ind w:left="720"/>
        <w:contextualSpacing/>
        <w:jc w:val="both"/>
        <w:rPr>
          <w:rFonts w:asciiTheme="minorHAnsi" w:hAnsiTheme="minorHAnsi" w:cstheme="minorHAnsi"/>
          <w:sz w:val="22"/>
          <w:szCs w:val="22"/>
        </w:rPr>
      </w:pP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rsidR="00105BC7" w:rsidRPr="00105BC7" w:rsidRDefault="00105BC7" w:rsidP="00105BC7">
      <w:pPr>
        <w:ind w:left="708"/>
        <w:rPr>
          <w:rFonts w:asciiTheme="minorHAnsi" w:hAnsiTheme="minorHAnsi" w:cstheme="minorHAnsi"/>
          <w:sz w:val="22"/>
          <w:szCs w:val="22"/>
        </w:rPr>
      </w:pPr>
    </w:p>
    <w:p w:rsidR="00105BC7" w:rsidRPr="00105BC7" w:rsidRDefault="00105BC7" w:rsidP="00105BC7">
      <w:pPr>
        <w:spacing w:before="120" w:after="120"/>
        <w:ind w:left="720"/>
        <w:contextualSpacing/>
        <w:jc w:val="both"/>
        <w:rPr>
          <w:rFonts w:asciiTheme="minorHAnsi" w:hAnsiTheme="minorHAnsi" w:cstheme="minorHAnsi"/>
          <w:sz w:val="22"/>
          <w:szCs w:val="22"/>
        </w:rPr>
      </w:pPr>
    </w:p>
    <w:p w:rsidR="00105BC7" w:rsidRPr="00105BC7" w:rsidRDefault="00105BC7" w:rsidP="00105BC7">
      <w:pPr>
        <w:numPr>
          <w:ilvl w:val="0"/>
          <w:numId w:val="1"/>
        </w:numPr>
        <w:spacing w:before="120" w:after="120"/>
        <w:contextualSpacing/>
        <w:jc w:val="both"/>
        <w:rPr>
          <w:rFonts w:asciiTheme="minorHAnsi" w:hAnsiTheme="minorHAnsi" w:cstheme="minorHAnsi"/>
          <w:sz w:val="22"/>
          <w:szCs w:val="22"/>
        </w:rPr>
      </w:pPr>
      <w:r w:rsidRPr="00105BC7">
        <w:rPr>
          <w:rFonts w:asciiTheme="minorHAnsi" w:hAnsiTheme="minorHAnsi" w:cstheme="minorHAnsi"/>
          <w:sz w:val="22"/>
          <w:szCs w:val="22"/>
        </w:rPr>
        <w:lastRenderedPageBreak/>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105BC7" w:rsidRPr="00105BC7" w:rsidRDefault="00105BC7" w:rsidP="00105BC7">
      <w:pPr>
        <w:rPr>
          <w:rFonts w:asciiTheme="minorHAnsi" w:eastAsiaTheme="minorEastAsia" w:hAnsiTheme="minorHAnsi" w:cstheme="minorHAnsi"/>
          <w:b/>
          <w:sz w:val="22"/>
          <w:szCs w:val="22"/>
        </w:rPr>
      </w:pPr>
    </w:p>
    <w:p w:rsidR="00105BC7" w:rsidRPr="00105BC7" w:rsidRDefault="00105BC7" w:rsidP="00105BC7">
      <w:pPr>
        <w:contextualSpacing/>
        <w:rPr>
          <w:rFonts w:asciiTheme="minorHAnsi" w:hAnsiTheme="minorHAnsi" w:cstheme="minorHAnsi"/>
          <w:b/>
          <w:sz w:val="22"/>
          <w:szCs w:val="22"/>
        </w:rPr>
      </w:pPr>
    </w:p>
    <w:p w:rsidR="00105BC7" w:rsidRPr="00105BC7" w:rsidRDefault="00105BC7" w:rsidP="00105BC7">
      <w:pPr>
        <w:contextualSpacing/>
        <w:rPr>
          <w:rFonts w:asciiTheme="minorHAnsi" w:hAnsiTheme="minorHAnsi" w:cstheme="minorHAnsi"/>
          <w:sz w:val="22"/>
          <w:szCs w:val="22"/>
        </w:rPr>
      </w:pPr>
    </w:p>
    <w:p w:rsidR="00105BC7" w:rsidRPr="00105BC7" w:rsidRDefault="00105BC7" w:rsidP="00105BC7">
      <w:pPr>
        <w:tabs>
          <w:tab w:val="left" w:pos="6585"/>
        </w:tabs>
        <w:rPr>
          <w:rFonts w:asciiTheme="minorHAnsi" w:eastAsia="Calibri" w:hAnsiTheme="minorHAnsi" w:cstheme="minorHAnsi"/>
          <w:sz w:val="22"/>
          <w:szCs w:val="22"/>
          <w:lang w:eastAsia="en-US"/>
        </w:rPr>
      </w:pPr>
      <w:r w:rsidRPr="00105BC7">
        <w:rPr>
          <w:rFonts w:asciiTheme="minorHAnsi" w:eastAsia="Calibri" w:hAnsiTheme="minorHAnsi" w:cstheme="minorHAnsi"/>
          <w:sz w:val="22"/>
          <w:szCs w:val="22"/>
          <w:lang w:eastAsia="en-US"/>
        </w:rPr>
        <w:tab/>
      </w:r>
    </w:p>
    <w:p w:rsidR="00105BC7" w:rsidRPr="00105BC7" w:rsidRDefault="00105BC7" w:rsidP="00105BC7">
      <w:pPr>
        <w:tabs>
          <w:tab w:val="left" w:pos="6585"/>
        </w:tabs>
        <w:rPr>
          <w:rFonts w:asciiTheme="minorHAnsi" w:eastAsia="Calibri" w:hAnsiTheme="minorHAnsi" w:cstheme="minorHAnsi"/>
          <w:sz w:val="22"/>
          <w:szCs w:val="22"/>
          <w:lang w:eastAsia="en-US"/>
        </w:rPr>
      </w:pPr>
      <w:r w:rsidRPr="00105BC7">
        <w:rPr>
          <w:rFonts w:asciiTheme="minorHAnsi" w:eastAsia="Calibri" w:hAnsiTheme="minorHAnsi" w:cstheme="minorHAnsi"/>
          <w:sz w:val="22"/>
          <w:szCs w:val="22"/>
          <w:lang w:eastAsia="en-US"/>
        </w:rPr>
        <w:t xml:space="preserve">                                                                                                                               </w:t>
      </w:r>
      <w:r w:rsidRPr="00105BC7">
        <w:rPr>
          <w:rFonts w:asciiTheme="minorHAnsi" w:eastAsia="Calibri" w:hAnsiTheme="minorHAnsi" w:cstheme="minorHAnsi"/>
          <w:sz w:val="22"/>
          <w:szCs w:val="22"/>
          <w:lang w:eastAsia="en-US"/>
        </w:rPr>
        <w:tab/>
        <w:t xml:space="preserve">        Firmato</w:t>
      </w:r>
    </w:p>
    <w:p w:rsidR="00105BC7" w:rsidRPr="00105BC7" w:rsidRDefault="00105BC7" w:rsidP="00105BC7">
      <w:pPr>
        <w:tabs>
          <w:tab w:val="left" w:pos="6585"/>
        </w:tabs>
        <w:rPr>
          <w:rFonts w:asciiTheme="minorHAnsi" w:eastAsia="Calibri" w:hAnsiTheme="minorHAnsi" w:cstheme="minorHAnsi"/>
          <w:sz w:val="22"/>
          <w:szCs w:val="22"/>
          <w:lang w:eastAsia="en-US"/>
        </w:rPr>
      </w:pPr>
    </w:p>
    <w:p w:rsidR="00105BC7" w:rsidRPr="00105BC7" w:rsidRDefault="00105BC7" w:rsidP="00105BC7">
      <w:pPr>
        <w:tabs>
          <w:tab w:val="left" w:pos="6585"/>
        </w:tabs>
        <w:rPr>
          <w:rFonts w:asciiTheme="minorHAnsi" w:eastAsia="Calibri" w:hAnsiTheme="minorHAnsi" w:cstheme="minorHAnsi"/>
          <w:sz w:val="22"/>
          <w:szCs w:val="22"/>
          <w:lang w:eastAsia="en-US"/>
        </w:rPr>
      </w:pPr>
      <w:r w:rsidRPr="00105BC7">
        <w:rPr>
          <w:rFonts w:asciiTheme="minorHAnsi" w:eastAsia="Calibri" w:hAnsiTheme="minorHAnsi" w:cstheme="minorHAnsi"/>
          <w:sz w:val="22"/>
          <w:szCs w:val="22"/>
          <w:lang w:eastAsia="en-US"/>
        </w:rPr>
        <w:tab/>
        <w:t>__________________</w:t>
      </w:r>
    </w:p>
    <w:p w:rsidR="00105BC7" w:rsidRPr="00105BC7" w:rsidRDefault="00105BC7" w:rsidP="00105BC7">
      <w:pPr>
        <w:rPr>
          <w:rFonts w:asciiTheme="minorHAnsi" w:eastAsia="Calibri" w:hAnsiTheme="minorHAnsi" w:cstheme="minorHAnsi"/>
          <w:sz w:val="22"/>
          <w:szCs w:val="22"/>
          <w:lang w:eastAsia="en-US"/>
        </w:rPr>
      </w:pPr>
    </w:p>
    <w:p w:rsidR="00105BC7" w:rsidRDefault="00105BC7" w:rsidP="00105BC7">
      <w:pPr>
        <w:autoSpaceDE w:val="0"/>
        <w:spacing w:line="480" w:lineRule="auto"/>
        <w:jc w:val="both"/>
        <w:rPr>
          <w:rFonts w:ascii="Arial" w:hAnsi="Arial" w:cs="Arial"/>
          <w:sz w:val="18"/>
          <w:szCs w:val="18"/>
        </w:rPr>
      </w:pPr>
    </w:p>
    <w:p w:rsidR="009A49ED" w:rsidRDefault="009A49ED"/>
    <w:sectPr w:rsidR="009A49ED" w:rsidSect="00105BC7">
      <w:pgSz w:w="11906" w:h="16838"/>
      <w:pgMar w:top="709" w:right="127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D5F" w:rsidRDefault="00540D5F" w:rsidP="00105BC7">
      <w:r>
        <w:separator/>
      </w:r>
    </w:p>
  </w:endnote>
  <w:endnote w:type="continuationSeparator" w:id="0">
    <w:p w:rsidR="00540D5F" w:rsidRDefault="00540D5F" w:rsidP="00105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D5F" w:rsidRDefault="00540D5F" w:rsidP="00105BC7">
      <w:r>
        <w:separator/>
      </w:r>
    </w:p>
  </w:footnote>
  <w:footnote w:type="continuationSeparator" w:id="0">
    <w:p w:rsidR="00540D5F" w:rsidRDefault="00540D5F" w:rsidP="00105B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BC7"/>
    <w:rsid w:val="00105BC7"/>
    <w:rsid w:val="00540D5F"/>
    <w:rsid w:val="006F047A"/>
    <w:rsid w:val="009A49ED"/>
    <w:rsid w:val="00B6245C"/>
    <w:rsid w:val="00DF45B1"/>
    <w:rsid w:val="00E376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7A3D8"/>
  <w15:chartTrackingRefBased/>
  <w15:docId w15:val="{F85EA9EE-B26B-4750-A3C2-51AFF6039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05BC7"/>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05BC7"/>
    <w:pPr>
      <w:autoSpaceDE w:val="0"/>
      <w:autoSpaceDN w:val="0"/>
      <w:adjustRightInd w:val="0"/>
      <w:spacing w:after="0" w:line="240" w:lineRule="auto"/>
    </w:pPr>
    <w:rPr>
      <w:rFonts w:ascii="Arial Narrow" w:eastAsia="MS Mincho" w:hAnsi="Arial Narrow" w:cs="Arial Narrow"/>
      <w:color w:val="000000"/>
      <w:sz w:val="24"/>
      <w:szCs w:val="24"/>
      <w:lang w:eastAsia="ja-JP"/>
    </w:rPr>
  </w:style>
  <w:style w:type="paragraph" w:styleId="Intestazione">
    <w:name w:val="header"/>
    <w:basedOn w:val="Normale"/>
    <w:link w:val="IntestazioneCarattere"/>
    <w:uiPriority w:val="99"/>
    <w:unhideWhenUsed/>
    <w:rsid w:val="00105BC7"/>
    <w:pPr>
      <w:tabs>
        <w:tab w:val="center" w:pos="4819"/>
        <w:tab w:val="right" w:pos="9638"/>
      </w:tabs>
    </w:pPr>
  </w:style>
  <w:style w:type="character" w:customStyle="1" w:styleId="IntestazioneCarattere">
    <w:name w:val="Intestazione Carattere"/>
    <w:basedOn w:val="Carpredefinitoparagrafo"/>
    <w:link w:val="Intestazione"/>
    <w:uiPriority w:val="99"/>
    <w:rsid w:val="00105BC7"/>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105BC7"/>
    <w:pPr>
      <w:tabs>
        <w:tab w:val="center" w:pos="4819"/>
        <w:tab w:val="right" w:pos="9638"/>
      </w:tabs>
    </w:pPr>
  </w:style>
  <w:style w:type="character" w:customStyle="1" w:styleId="PidipaginaCarattere">
    <w:name w:val="Piè di pagina Carattere"/>
    <w:basedOn w:val="Carpredefinitoparagrafo"/>
    <w:link w:val="Pidipagina"/>
    <w:uiPriority w:val="99"/>
    <w:rsid w:val="00105BC7"/>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520</Words>
  <Characters>2966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2</cp:revision>
  <dcterms:created xsi:type="dcterms:W3CDTF">2026-03-11T18:37:00Z</dcterms:created>
  <dcterms:modified xsi:type="dcterms:W3CDTF">2026-03-11T18:37:00Z</dcterms:modified>
</cp:coreProperties>
</file>