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D4" w:rsidRDefault="00F01CD4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tbl>
      <w:tblPr>
        <w:tblStyle w:val="a1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F01CD4">
        <w:trPr>
          <w:trHeight w:val="975"/>
        </w:trPr>
        <w:tc>
          <w:tcPr>
            <w:tcW w:w="1696" w:type="dxa"/>
          </w:tcPr>
          <w:p w:rsidR="00F01CD4" w:rsidRDefault="006625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1690" cy="639267"/>
                  <wp:effectExtent l="0" t="0" r="0" b="0"/>
                  <wp:docPr id="1882741385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:rsidR="00F01CD4" w:rsidRDefault="006625A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39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389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:rsidR="00F01CD4" w:rsidRDefault="006625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0907" cy="700232"/>
                  <wp:effectExtent l="0" t="0" r="0" b="0"/>
                  <wp:docPr id="188274138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:rsidR="00F01CD4" w:rsidRDefault="006625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4400" cy="547200"/>
                  <wp:effectExtent l="0" t="0" r="0" b="0"/>
                  <wp:docPr id="188274138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400" cy="54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CD4">
        <w:trPr>
          <w:trHeight w:val="436"/>
        </w:trPr>
        <w:tc>
          <w:tcPr>
            <w:tcW w:w="1696" w:type="dxa"/>
            <w:vAlign w:val="center"/>
          </w:tcPr>
          <w:p w:rsidR="00F01CD4" w:rsidRDefault="006625A6">
            <w:pPr>
              <w:ind w:left="1723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l="0" t="0" r="0" b="0"/>
                      <wp:wrapNone/>
                      <wp:docPr id="1882741384" name="Rettangolo 1882741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01CD4" w:rsidRDefault="00F01CD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095375" cy="320675"/>
                      <wp:effectExtent b="0" l="0" r="0" t="0"/>
                      <wp:wrapNone/>
                      <wp:docPr id="188274138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5375" cy="320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:rsidR="00F01CD4" w:rsidRDefault="006625A6">
            <w:pPr>
              <w:rPr>
                <w:b/>
                <w:sz w:val="28"/>
                <w:szCs w:val="28"/>
              </w:rPr>
            </w:pPr>
            <w:r>
              <w:rPr>
                <w:b/>
                <w:color w:val="4472C4"/>
                <w:sz w:val="40"/>
                <w:szCs w:val="40"/>
              </w:rPr>
              <w:t>Mauro Perrone</w:t>
            </w:r>
            <w:r>
              <w:rPr>
                <w:b/>
                <w:color w:val="000000"/>
                <w:sz w:val="32"/>
                <w:szCs w:val="32"/>
              </w:rPr>
              <w:t xml:space="preserve"> -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sz w:val="28"/>
                <w:szCs w:val="28"/>
              </w:rPr>
              <w:t>Istituto di Istruzione Secondaria Superiore</w:t>
            </w:r>
          </w:p>
        </w:tc>
      </w:tr>
      <w:tr w:rsidR="00F01CD4">
        <w:trPr>
          <w:trHeight w:val="576"/>
        </w:trPr>
        <w:tc>
          <w:tcPr>
            <w:tcW w:w="1696" w:type="dxa"/>
          </w:tcPr>
          <w:p w:rsidR="00F01CD4" w:rsidRDefault="006625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1346" cy="390545"/>
                  <wp:effectExtent l="0" t="0" r="0" b="0"/>
                  <wp:docPr id="188274139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:rsidR="00F01CD4" w:rsidRDefault="006625A6">
            <w:pPr>
              <w:numPr>
                <w:ilvl w:val="0"/>
                <w:numId w:val="1"/>
              </w:numPr>
              <w:ind w:left="30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Enogastronomia cucina, Accoglienza turistica, Sala e vendita</w:t>
            </w:r>
          </w:p>
          <w:p w:rsidR="00F01CD4" w:rsidRDefault="006625A6">
            <w:pPr>
              <w:numPr>
                <w:ilvl w:val="0"/>
                <w:numId w:val="1"/>
              </w:numPr>
              <w:ind w:left="30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Economico Turistico</w:t>
            </w:r>
          </w:p>
          <w:p w:rsidR="00F01CD4" w:rsidRDefault="006625A6">
            <w:pPr>
              <w:numPr>
                <w:ilvl w:val="0"/>
                <w:numId w:val="1"/>
              </w:numPr>
              <w:ind w:left="30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Servizi commerciali grafico pubblicitario / Servizi culturali di spettacolo</w:t>
            </w:r>
          </w:p>
          <w:p w:rsidR="00F01CD4" w:rsidRDefault="006625A6">
            <w:pPr>
              <w:numPr>
                <w:ilvl w:val="0"/>
                <w:numId w:val="1"/>
              </w:numPr>
              <w:ind w:left="30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Servizi per la sanità e l’assistenza sociale / Servizi socio - sanitari</w:t>
            </w:r>
          </w:p>
          <w:p w:rsidR="00F01CD4" w:rsidRDefault="006625A6">
            <w:pPr>
              <w:numPr>
                <w:ilvl w:val="0"/>
                <w:numId w:val="1"/>
              </w:numPr>
              <w:ind w:left="30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Costruzione, Ambiente e Territorio –Geotecnico</w:t>
            </w:r>
          </w:p>
          <w:p w:rsidR="00F01CD4" w:rsidRDefault="006625A6">
            <w:pPr>
              <w:numPr>
                <w:ilvl w:val="0"/>
                <w:numId w:val="1"/>
              </w:numPr>
              <w:ind w:left="30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Sistemi informativi aziendali (AFM – SIA)</w:t>
            </w:r>
          </w:p>
          <w:p w:rsidR="00F01CD4" w:rsidRDefault="006625A6">
            <w:pPr>
              <w:numPr>
                <w:ilvl w:val="0"/>
                <w:numId w:val="1"/>
              </w:numPr>
              <w:ind w:left="306" w:hanging="284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:rsidR="00F01CD4" w:rsidRDefault="006625A6">
            <w:pPr>
              <w:ind w:left="-76" w:right="-10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392" cy="308775"/>
                  <wp:effectExtent l="0" t="0" r="0" b="0"/>
                  <wp:docPr id="188274138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39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:rsidR="00F01CD4" w:rsidRDefault="006625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188274139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CD4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:rsidR="00F01CD4" w:rsidRDefault="006625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0" b="0"/>
                  <wp:docPr id="188274139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:rsidR="00F01CD4" w:rsidRDefault="00F01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:rsidR="00F01CD4" w:rsidRDefault="006625A6">
            <w:pPr>
              <w:ind w:left="-76" w:right="-10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278765"/>
                  <wp:effectExtent l="0" t="0" r="0" b="0"/>
                  <wp:docPr id="188274139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:rsidR="00F01CD4" w:rsidRDefault="006625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62784" cy="362341"/>
                  <wp:effectExtent l="0" t="0" r="0" b="0"/>
                  <wp:docPr id="1882741394" name="image5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CD4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:rsidR="00F01CD4" w:rsidRDefault="006625A6">
            <w:pPr>
              <w:jc w:val="center"/>
            </w:pPr>
            <w:r>
              <w:t xml:space="preserve">Sito web: iissperrone.edu.it – email: </w:t>
            </w:r>
            <w:hyperlink r:id="rId22">
              <w:r>
                <w:rPr>
                  <w:color w:val="0563C1"/>
                  <w:u w:val="single"/>
                </w:rPr>
                <w:t>tais03900v@istruzione.it</w:t>
              </w:r>
            </w:hyperlink>
            <w:r>
              <w:t xml:space="preserve"> – PEC: </w:t>
            </w:r>
            <w:hyperlink r:id="rId23">
              <w:r>
                <w:rPr>
                  <w:color w:val="0563C1"/>
                  <w:u w:val="single"/>
                </w:rPr>
                <w:t>tais03900v@pec.istruzione.it</w:t>
              </w:r>
            </w:hyperlink>
            <w:r>
              <w:t xml:space="preserve"> - tel:0998491151</w:t>
            </w:r>
          </w:p>
        </w:tc>
      </w:tr>
      <w:tr w:rsidR="00F01CD4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:rsidR="00F01CD4" w:rsidRDefault="006625A6">
            <w:pPr>
              <w:jc w:val="center"/>
            </w:pPr>
            <w:r>
              <w:t xml:space="preserve">C.F. 90229690731 - C.M. TAIS03900V   -   Indirizzo: Via Spineto </w:t>
            </w:r>
            <w:proofErr w:type="spellStart"/>
            <w:r>
              <w:t>Montecamplo</w:t>
            </w:r>
            <w:proofErr w:type="spellEnd"/>
            <w:r>
              <w:t xml:space="preserve">, 29 – 74011 Castellaneta (TA)                       </w:t>
            </w:r>
          </w:p>
        </w:tc>
      </w:tr>
    </w:tbl>
    <w:p w:rsidR="00F01CD4" w:rsidRDefault="00F01CD4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:rsidR="00F01CD4" w:rsidRDefault="006625A6">
      <w:pPr>
        <w:spacing w:after="160" w:line="256" w:lineRule="auto"/>
        <w:rPr>
          <w:rFonts w:ascii="Calibri" w:eastAsia="Calibri" w:hAnsi="Calibri" w:cs="Calibri"/>
          <w:b/>
          <w:i/>
          <w:sz w:val="16"/>
          <w:szCs w:val="1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sz w:val="16"/>
          <w:szCs w:val="16"/>
        </w:rPr>
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</w:t>
      </w:r>
      <w:r>
        <w:rPr>
          <w:rFonts w:ascii="Calibri" w:eastAsia="Calibri" w:hAnsi="Calibri" w:cs="Calibri"/>
          <w:b/>
          <w:i/>
          <w:sz w:val="16"/>
          <w:szCs w:val="16"/>
        </w:rPr>
        <w:t xml:space="preserve">e digitale per il personale scolastico”, finanziato dall’Unione europea – </w:t>
      </w:r>
      <w:proofErr w:type="spellStart"/>
      <w:r>
        <w:rPr>
          <w:rFonts w:ascii="Calibri" w:eastAsia="Calibri" w:hAnsi="Calibri" w:cs="Calibri"/>
          <w:b/>
          <w:i/>
          <w:sz w:val="16"/>
          <w:szCs w:val="16"/>
        </w:rPr>
        <w:t>Next</w:t>
      </w:r>
      <w:proofErr w:type="spellEnd"/>
      <w:r>
        <w:rPr>
          <w:rFonts w:ascii="Calibri" w:eastAsia="Calibri" w:hAnsi="Calibri" w:cs="Calibri"/>
          <w:b/>
          <w:i/>
          <w:sz w:val="16"/>
          <w:szCs w:val="16"/>
        </w:rPr>
        <w:t xml:space="preserve"> Generation EU – “Formazione del personale scolastico per la transizione digitale” (D.M. n. 66/2023)</w:t>
      </w:r>
    </w:p>
    <w:p w:rsidR="00F01CD4" w:rsidRDefault="006625A6">
      <w:pPr>
        <w:spacing w:line="257" w:lineRule="auto"/>
        <w:rPr>
          <w:rFonts w:ascii="Calibri" w:eastAsia="Calibri" w:hAnsi="Calibri" w:cs="Calibri"/>
          <w:b/>
          <w:sz w:val="16"/>
          <w:szCs w:val="16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16"/>
          <w:szCs w:val="16"/>
        </w:rPr>
        <w:t>Avviso/Decreto: Formazione del personale scolastico per la transizione digita</w:t>
      </w:r>
      <w:r>
        <w:rPr>
          <w:rFonts w:ascii="Calibri" w:eastAsia="Calibri" w:hAnsi="Calibri" w:cs="Calibri"/>
          <w:b/>
          <w:sz w:val="16"/>
          <w:szCs w:val="16"/>
        </w:rPr>
        <w:t>le nelle scuole statali (D.M. 66/2023)</w:t>
      </w:r>
    </w:p>
    <w:p w:rsidR="00F01CD4" w:rsidRDefault="006625A6">
      <w:pPr>
        <w:spacing w:line="257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Codice avviso/decreto M4C1I2.1-2023-1222 CNP: M4C1I2.1-2023-1222-P-35945</w:t>
      </w:r>
    </w:p>
    <w:p w:rsidR="00F01CD4" w:rsidRDefault="006625A6">
      <w:pPr>
        <w:spacing w:line="257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Titolo progetto: “Docenti Smart” </w:t>
      </w:r>
    </w:p>
    <w:p w:rsidR="00F01CD4" w:rsidRDefault="006625A6">
      <w:pPr>
        <w:spacing w:line="257" w:lineRule="auto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CUP: G84D23005810006</w:t>
      </w:r>
    </w:p>
    <w:p w:rsidR="00F01CD4" w:rsidRDefault="00F01CD4">
      <w:pPr>
        <w:spacing w:line="257" w:lineRule="auto"/>
        <w:rPr>
          <w:rFonts w:ascii="Calibri" w:eastAsia="Calibri" w:hAnsi="Calibri" w:cs="Calibri"/>
          <w:b/>
          <w:sz w:val="16"/>
          <w:szCs w:val="16"/>
        </w:rPr>
      </w:pPr>
    </w:p>
    <w:p w:rsidR="00F01CD4" w:rsidRDefault="00F01CD4">
      <w:pPr>
        <w:spacing w:line="257" w:lineRule="auto"/>
        <w:rPr>
          <w:rFonts w:ascii="Calibri" w:eastAsia="Calibri" w:hAnsi="Calibri" w:cs="Calibri"/>
          <w:b/>
          <w:sz w:val="16"/>
          <w:szCs w:val="16"/>
        </w:rPr>
      </w:pPr>
    </w:p>
    <w:p w:rsidR="00F01CD4" w:rsidRDefault="00F01CD4">
      <w:pPr>
        <w:tabs>
          <w:tab w:val="left" w:pos="6585"/>
        </w:tabs>
        <w:jc w:val="right"/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2126"/>
        <w:gridCol w:w="1559"/>
        <w:gridCol w:w="1204"/>
        <w:gridCol w:w="1020"/>
        <w:gridCol w:w="1215"/>
      </w:tblGrid>
      <w:tr w:rsidR="00F01CD4">
        <w:trPr>
          <w:trHeight w:val="200"/>
        </w:trPr>
        <w:tc>
          <w:tcPr>
            <w:tcW w:w="10485" w:type="dxa"/>
            <w:gridSpan w:val="6"/>
          </w:tcPr>
          <w:p w:rsidR="00F01CD4" w:rsidRDefault="006625A6">
            <w:pPr>
              <w:jc w:val="center"/>
              <w:rPr>
                <w:b/>
              </w:rPr>
            </w:pPr>
            <w:bookmarkStart w:id="2" w:name="_heading=h.1fob9te" w:colFirst="0" w:colLast="0"/>
            <w:bookmarkEnd w:id="2"/>
            <w:r>
              <w:rPr>
                <w:b/>
              </w:rPr>
              <w:t>Griglia di valutazione dei titoli per FORMATORE ESPERTO nella realizzazione di percors</w:t>
            </w:r>
            <w:r>
              <w:rPr>
                <w:b/>
              </w:rPr>
              <w:t>i di formazione del personale scolastico per la transizione digitale nelle scuole statali (D.M. 66/2023)</w:t>
            </w:r>
          </w:p>
          <w:p w:rsidR="00F01CD4" w:rsidRDefault="00F01CD4">
            <w:pPr>
              <w:jc w:val="center"/>
              <w:rPr>
                <w:b/>
              </w:rPr>
            </w:pPr>
          </w:p>
        </w:tc>
      </w:tr>
      <w:tr w:rsidR="00F01CD4">
        <w:tc>
          <w:tcPr>
            <w:tcW w:w="7046" w:type="dxa"/>
            <w:gridSpan w:val="3"/>
          </w:tcPr>
          <w:p w:rsidR="00F01CD4" w:rsidRDefault="006625A6">
            <w:pPr>
              <w:jc w:val="center"/>
              <w:rPr>
                <w:b/>
              </w:rPr>
            </w:pPr>
            <w:r>
              <w:rPr>
                <w:b/>
              </w:rPr>
              <w:t>ISTRUZIONE E FORMAZIONE</w:t>
            </w:r>
          </w:p>
        </w:tc>
        <w:tc>
          <w:tcPr>
            <w:tcW w:w="1204" w:type="dxa"/>
          </w:tcPr>
          <w:p w:rsidR="00F01CD4" w:rsidRDefault="006625A6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n. riferimento/i del curriculum</w:t>
            </w:r>
          </w:p>
        </w:tc>
        <w:tc>
          <w:tcPr>
            <w:tcW w:w="1020" w:type="dxa"/>
          </w:tcPr>
          <w:p w:rsidR="00F01CD4" w:rsidRDefault="006625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215" w:type="dxa"/>
          </w:tcPr>
          <w:p w:rsidR="00F01CD4" w:rsidRDefault="006625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 compilare a cura del DS/ commissione</w:t>
            </w:r>
          </w:p>
        </w:tc>
      </w:tr>
      <w:tr w:rsidR="00F01CD4">
        <w:tc>
          <w:tcPr>
            <w:tcW w:w="3361" w:type="dxa"/>
            <w:shd w:val="clear" w:color="auto" w:fill="auto"/>
            <w:vAlign w:val="center"/>
          </w:tcPr>
          <w:p w:rsidR="00F01CD4" w:rsidRDefault="006625A6">
            <w:r>
              <w:rPr>
                <w:b/>
              </w:rPr>
              <w:t>A1</w:t>
            </w:r>
            <w:r>
              <w:t>. Laurea magistrale o vecchio ordinamento, coerente con il percorso, in discipline tecnico-scientifiche</w:t>
            </w:r>
          </w:p>
        </w:tc>
        <w:tc>
          <w:tcPr>
            <w:tcW w:w="2126" w:type="dxa"/>
            <w:vAlign w:val="center"/>
          </w:tcPr>
          <w:p w:rsidR="00F01CD4" w:rsidRDefault="006625A6">
            <w:pPr>
              <w:jc w:val="center"/>
            </w:pPr>
            <w:r>
              <w:t>Verrà valutata una sola laurea</w:t>
            </w:r>
          </w:p>
        </w:tc>
        <w:tc>
          <w:tcPr>
            <w:tcW w:w="1559" w:type="dxa"/>
            <w:vAlign w:val="center"/>
          </w:tcPr>
          <w:p w:rsidR="00F01CD4" w:rsidRDefault="00662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punti per voto 110;</w:t>
            </w:r>
          </w:p>
          <w:p w:rsidR="00F01CD4" w:rsidRDefault="00662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punti per voto da 105 a 109;</w:t>
            </w:r>
          </w:p>
          <w:p w:rsidR="00F01CD4" w:rsidRDefault="006625A6">
            <w:pPr>
              <w:jc w:val="center"/>
            </w:pPr>
            <w:r>
              <w:rPr>
                <w:sz w:val="18"/>
                <w:szCs w:val="18"/>
              </w:rPr>
              <w:t>10 punti per voto fino a 104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pPr>
              <w:rPr>
                <w:b/>
              </w:rPr>
            </w:pPr>
            <w:r>
              <w:rPr>
                <w:b/>
              </w:rPr>
              <w:t xml:space="preserve">A2. </w:t>
            </w:r>
            <w:r>
              <w:t>Conseguimento della laurea del punto A1 con lode</w:t>
            </w:r>
          </w:p>
        </w:tc>
        <w:tc>
          <w:tcPr>
            <w:tcW w:w="2126" w:type="dxa"/>
            <w:vAlign w:val="center"/>
          </w:tcPr>
          <w:p w:rsidR="00F01CD4" w:rsidRDefault="00F01CD4"/>
        </w:tc>
        <w:tc>
          <w:tcPr>
            <w:tcW w:w="1559" w:type="dxa"/>
            <w:vAlign w:val="center"/>
          </w:tcPr>
          <w:p w:rsidR="00F01CD4" w:rsidRDefault="006625A6">
            <w:pPr>
              <w:jc w:val="center"/>
            </w:pPr>
            <w:r>
              <w:t>PUNTI 3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pPr>
              <w:rPr>
                <w:b/>
              </w:rPr>
            </w:pPr>
            <w:r>
              <w:rPr>
                <w:b/>
              </w:rPr>
              <w:t xml:space="preserve">A3. </w:t>
            </w:r>
            <w:r>
              <w:t>Ulteriore laurea Quadriennale/Magistrale</w:t>
            </w:r>
          </w:p>
        </w:tc>
        <w:tc>
          <w:tcPr>
            <w:tcW w:w="2126" w:type="dxa"/>
            <w:vAlign w:val="center"/>
          </w:tcPr>
          <w:p w:rsidR="00F01CD4" w:rsidRDefault="006625A6">
            <w:r>
              <w:t>Verrà valutata una sola laurea</w:t>
            </w:r>
          </w:p>
        </w:tc>
        <w:tc>
          <w:tcPr>
            <w:tcW w:w="1559" w:type="dxa"/>
            <w:vAlign w:val="center"/>
          </w:tcPr>
          <w:p w:rsidR="00F01CD4" w:rsidRDefault="006625A6">
            <w:pPr>
              <w:jc w:val="center"/>
            </w:pPr>
            <w:r>
              <w:t>PUNTI 5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r>
              <w:rPr>
                <w:b/>
              </w:rPr>
              <w:t>A4</w:t>
            </w:r>
            <w:r>
              <w:t>. Ulteriore laurea Triennale che non costituisce titolo di accesso per i punti A1 ed A3 e in caso di mancata dichiarazione del titolo al punto A3</w:t>
            </w:r>
          </w:p>
        </w:tc>
        <w:tc>
          <w:tcPr>
            <w:tcW w:w="2126" w:type="dxa"/>
            <w:vAlign w:val="center"/>
          </w:tcPr>
          <w:p w:rsidR="00F01CD4" w:rsidRDefault="006625A6">
            <w:pPr>
              <w:jc w:val="center"/>
            </w:pPr>
            <w:r>
              <w:t>Verrà valutata una sola laurea</w:t>
            </w:r>
          </w:p>
        </w:tc>
        <w:tc>
          <w:tcPr>
            <w:tcW w:w="1559" w:type="dxa"/>
            <w:vAlign w:val="center"/>
          </w:tcPr>
          <w:p w:rsidR="00F01CD4" w:rsidRDefault="006625A6">
            <w:pPr>
              <w:jc w:val="center"/>
            </w:pPr>
            <w:r>
              <w:t>PUNTI 3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rPr>
          <w:trHeight w:val="200"/>
        </w:trPr>
        <w:tc>
          <w:tcPr>
            <w:tcW w:w="10485" w:type="dxa"/>
            <w:gridSpan w:val="6"/>
          </w:tcPr>
          <w:p w:rsidR="00F01CD4" w:rsidRDefault="006625A6">
            <w:pPr>
              <w:jc w:val="center"/>
              <w:rPr>
                <w:b/>
              </w:rPr>
            </w:pPr>
            <w:r>
              <w:rPr>
                <w:b/>
              </w:rPr>
              <w:t>CERTIFICAZIONI OTTENUTE NELLO SPECIFICO SETTORE IN CUI SI CONCORRE</w:t>
            </w: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r>
              <w:rPr>
                <w:b/>
              </w:rPr>
              <w:t>B1.</w:t>
            </w:r>
            <w:r>
              <w:t xml:space="preserve"> Dottorato di ricerca </w:t>
            </w:r>
          </w:p>
        </w:tc>
        <w:tc>
          <w:tcPr>
            <w:tcW w:w="2126" w:type="dxa"/>
            <w:vAlign w:val="center"/>
          </w:tcPr>
          <w:p w:rsidR="00F01CD4" w:rsidRDefault="006625A6">
            <w:pPr>
              <w:jc w:val="center"/>
            </w:pPr>
            <w:r>
              <w:t>Verrà valutato un solo dottorato di ricerca</w:t>
            </w:r>
          </w:p>
        </w:tc>
        <w:tc>
          <w:tcPr>
            <w:tcW w:w="1559" w:type="dxa"/>
            <w:vAlign w:val="center"/>
          </w:tcPr>
          <w:p w:rsidR="00F01CD4" w:rsidRDefault="001A26AA">
            <w:pPr>
              <w:jc w:val="center"/>
            </w:pPr>
            <w:r>
              <w:t>PUNTI 6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r>
              <w:rPr>
                <w:b/>
              </w:rPr>
              <w:t>B2.</w:t>
            </w:r>
            <w:r>
              <w:t xml:space="preserve"> Titoli relativi a specializzazioni, diplomi di perfezionamento post laurea, master universitario</w:t>
            </w:r>
          </w:p>
        </w:tc>
        <w:tc>
          <w:tcPr>
            <w:tcW w:w="2126" w:type="dxa"/>
            <w:vAlign w:val="center"/>
          </w:tcPr>
          <w:p w:rsidR="00F01CD4" w:rsidRDefault="006625A6">
            <w:pPr>
              <w:jc w:val="center"/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F01CD4" w:rsidRDefault="006625A6">
            <w:pPr>
              <w:jc w:val="center"/>
            </w:pPr>
            <w:r>
              <w:t>PUNTI 5 CAD.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pPr>
              <w:rPr>
                <w:b/>
              </w:rPr>
            </w:pPr>
            <w:r>
              <w:rPr>
                <w:b/>
              </w:rPr>
              <w:t xml:space="preserve">B3. </w:t>
            </w:r>
            <w:r>
              <w:t xml:space="preserve">Corsi di formazione di almeno </w:t>
            </w:r>
            <w:r>
              <w:lastRenderedPageBreak/>
              <w:t xml:space="preserve">20 ore relativi alle tre aree di competenze: Transizione digitale, </w:t>
            </w:r>
            <w:proofErr w:type="spellStart"/>
            <w:r>
              <w:t>Stem</w:t>
            </w:r>
            <w:proofErr w:type="spellEnd"/>
            <w:r>
              <w:t xml:space="preserve"> e multilinguismo, Riduzione divari territoriali negli apprendimenti.</w:t>
            </w:r>
          </w:p>
        </w:tc>
        <w:tc>
          <w:tcPr>
            <w:tcW w:w="2126" w:type="dxa"/>
            <w:vAlign w:val="center"/>
          </w:tcPr>
          <w:p w:rsidR="00F01CD4" w:rsidRDefault="006625A6">
            <w:pPr>
              <w:jc w:val="center"/>
            </w:pPr>
            <w:proofErr w:type="spellStart"/>
            <w:r>
              <w:lastRenderedPageBreak/>
              <w:t>Max</w:t>
            </w:r>
            <w:proofErr w:type="spellEnd"/>
            <w:r>
              <w:t xml:space="preserve"> 5 corsi</w:t>
            </w:r>
          </w:p>
        </w:tc>
        <w:tc>
          <w:tcPr>
            <w:tcW w:w="1559" w:type="dxa"/>
            <w:vAlign w:val="center"/>
          </w:tcPr>
          <w:p w:rsidR="00F01CD4" w:rsidRDefault="006625A6">
            <w:pPr>
              <w:jc w:val="center"/>
            </w:pPr>
            <w:r>
              <w:t>PUNTI 5 CAD.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  <w:p w:rsidR="00F01CD4" w:rsidRDefault="00F01CD4">
            <w:pPr>
              <w:jc w:val="center"/>
            </w:pPr>
          </w:p>
          <w:p w:rsidR="00F01CD4" w:rsidRDefault="00F01CD4">
            <w:pPr>
              <w:jc w:val="center"/>
            </w:pPr>
          </w:p>
          <w:p w:rsidR="00F01CD4" w:rsidRDefault="00F01CD4">
            <w:pPr>
              <w:jc w:val="center"/>
            </w:pPr>
          </w:p>
          <w:p w:rsidR="00F01CD4" w:rsidRDefault="00F01CD4">
            <w:pPr>
              <w:jc w:val="center"/>
            </w:pPr>
          </w:p>
          <w:p w:rsidR="00F01CD4" w:rsidRDefault="00F01CD4">
            <w:pPr>
              <w:jc w:val="center"/>
            </w:pPr>
          </w:p>
          <w:p w:rsidR="00F01CD4" w:rsidRDefault="00F01CD4">
            <w:pPr>
              <w:jc w:val="center"/>
            </w:pPr>
          </w:p>
          <w:p w:rsidR="00F01CD4" w:rsidRDefault="00F01CD4">
            <w:pPr>
              <w:jc w:val="center"/>
            </w:pPr>
          </w:p>
          <w:p w:rsidR="00F01CD4" w:rsidRDefault="00F01CD4">
            <w:pPr>
              <w:jc w:val="center"/>
            </w:pPr>
          </w:p>
        </w:tc>
      </w:tr>
      <w:tr w:rsidR="00F01CD4">
        <w:trPr>
          <w:trHeight w:val="200"/>
        </w:trPr>
        <w:tc>
          <w:tcPr>
            <w:tcW w:w="10485" w:type="dxa"/>
            <w:gridSpan w:val="6"/>
          </w:tcPr>
          <w:p w:rsidR="00F01CD4" w:rsidRDefault="006625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CERTIFICAZIONI INFORMATICHE</w:t>
            </w:r>
          </w:p>
        </w:tc>
      </w:tr>
      <w:tr w:rsidR="00F01CD4">
        <w:tc>
          <w:tcPr>
            <w:tcW w:w="3361" w:type="dxa"/>
          </w:tcPr>
          <w:p w:rsidR="00F01CD4" w:rsidRDefault="006625A6">
            <w:r>
              <w:rPr>
                <w:b/>
              </w:rPr>
              <w:t>C1.</w:t>
            </w:r>
            <w:r>
              <w:t xml:space="preserve"> Certificazioni riconosciute dal MIUR</w:t>
            </w:r>
          </w:p>
        </w:tc>
        <w:tc>
          <w:tcPr>
            <w:tcW w:w="2126" w:type="dxa"/>
          </w:tcPr>
          <w:p w:rsidR="00F01CD4" w:rsidRDefault="006625A6">
            <w:pPr>
              <w:jc w:val="center"/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F01CD4" w:rsidRDefault="006625A6">
            <w:pPr>
              <w:jc w:val="center"/>
            </w:pPr>
            <w:r>
              <w:t>PUNTI 5 CAD.</w:t>
            </w:r>
          </w:p>
        </w:tc>
        <w:tc>
          <w:tcPr>
            <w:tcW w:w="1204" w:type="dxa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</w:tcPr>
          <w:p w:rsidR="00F01CD4" w:rsidRDefault="00F01CD4">
            <w:pPr>
              <w:jc w:val="center"/>
            </w:pPr>
          </w:p>
        </w:tc>
      </w:tr>
      <w:tr w:rsidR="00F01CD4">
        <w:trPr>
          <w:trHeight w:val="200"/>
        </w:trPr>
        <w:tc>
          <w:tcPr>
            <w:tcW w:w="10485" w:type="dxa"/>
            <w:gridSpan w:val="6"/>
          </w:tcPr>
          <w:p w:rsidR="00F01CD4" w:rsidRDefault="006625A6">
            <w:pPr>
              <w:jc w:val="center"/>
              <w:rPr>
                <w:b/>
              </w:rPr>
            </w:pPr>
            <w:r>
              <w:rPr>
                <w:b/>
              </w:rPr>
              <w:t>ESPERIENZE NELLO SPECIFICO SETTORE IN CUI SI CONCORRE</w:t>
            </w: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r>
              <w:rPr>
                <w:b/>
              </w:rPr>
              <w:t>D1.</w:t>
            </w:r>
            <w:r>
              <w:t xml:space="preserve"> Esperienze di docenza (min. 20 ore) nei progetti finanziati da fondi Europei</w:t>
            </w:r>
          </w:p>
        </w:tc>
        <w:tc>
          <w:tcPr>
            <w:tcW w:w="2126" w:type="dxa"/>
            <w:vAlign w:val="center"/>
          </w:tcPr>
          <w:p w:rsidR="00F01CD4" w:rsidRDefault="001A26AA">
            <w:pPr>
              <w:jc w:val="center"/>
            </w:pPr>
            <w:proofErr w:type="spellStart"/>
            <w:r>
              <w:t>Max</w:t>
            </w:r>
            <w:proofErr w:type="spellEnd"/>
            <w:r>
              <w:t xml:space="preserve"> 2</w:t>
            </w:r>
            <w:r w:rsidR="006625A6">
              <w:t xml:space="preserve"> </w:t>
            </w:r>
            <w:proofErr w:type="spellStart"/>
            <w:r w:rsidR="006625A6">
              <w:t>esp</w:t>
            </w:r>
            <w:proofErr w:type="spellEnd"/>
            <w:r w:rsidR="006625A6">
              <w:t>.</w:t>
            </w:r>
          </w:p>
        </w:tc>
        <w:tc>
          <w:tcPr>
            <w:tcW w:w="1559" w:type="dxa"/>
            <w:vAlign w:val="center"/>
          </w:tcPr>
          <w:p w:rsidR="00F01CD4" w:rsidRDefault="006625A6">
            <w:pPr>
              <w:jc w:val="center"/>
            </w:pPr>
            <w:r>
              <w:t>PUNTI 4 CAD.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bookmarkStart w:id="3" w:name="_heading=h.3znysh7" w:colFirst="0" w:colLast="0"/>
            <w:bookmarkEnd w:id="3"/>
            <w:r>
              <w:rPr>
                <w:b/>
              </w:rPr>
              <w:t>D2.</w:t>
            </w:r>
            <w:r>
              <w:t xml:space="preserve"> Incarichi in ambito scolastico coerenti con il profilo richiesto (Animatore Digitale, Team Digitale, Funzioni Strumentali)</w:t>
            </w:r>
          </w:p>
        </w:tc>
        <w:tc>
          <w:tcPr>
            <w:tcW w:w="2126" w:type="dxa"/>
            <w:vAlign w:val="center"/>
          </w:tcPr>
          <w:p w:rsidR="00F01CD4" w:rsidRDefault="006625A6">
            <w:pPr>
              <w:jc w:val="center"/>
            </w:pPr>
            <w:proofErr w:type="spellStart"/>
            <w:r>
              <w:t>Max</w:t>
            </w:r>
            <w:proofErr w:type="spellEnd"/>
            <w:r>
              <w:t xml:space="preserve"> 3 </w:t>
            </w:r>
            <w:proofErr w:type="spellStart"/>
            <w:r>
              <w:t>esp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F01CD4" w:rsidRDefault="006625A6">
            <w:pPr>
              <w:jc w:val="center"/>
            </w:pPr>
            <w:r>
              <w:t>PUNTI 4 CAD.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c>
          <w:tcPr>
            <w:tcW w:w="3361" w:type="dxa"/>
            <w:vAlign w:val="center"/>
          </w:tcPr>
          <w:p w:rsidR="00F01CD4" w:rsidRDefault="006625A6">
            <w:r>
              <w:rPr>
                <w:b/>
              </w:rPr>
              <w:t>D3.</w:t>
            </w:r>
            <w:r>
              <w:t xml:space="preserve"> Esperienza professionale extrascolastico coerente con il profilo richiesto </w:t>
            </w:r>
          </w:p>
          <w:p w:rsidR="00F01CD4" w:rsidRDefault="00F01CD4"/>
        </w:tc>
        <w:tc>
          <w:tcPr>
            <w:tcW w:w="2126" w:type="dxa"/>
            <w:vAlign w:val="center"/>
          </w:tcPr>
          <w:p w:rsidR="00F01CD4" w:rsidRDefault="006625A6">
            <w:pPr>
              <w:jc w:val="center"/>
            </w:pPr>
            <w:proofErr w:type="spellStart"/>
            <w:r>
              <w:t>Max</w:t>
            </w:r>
            <w:proofErr w:type="spellEnd"/>
            <w:r>
              <w:t xml:space="preserve"> 2 </w:t>
            </w:r>
            <w:proofErr w:type="spellStart"/>
            <w:r>
              <w:t>esp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F01CD4" w:rsidRDefault="001A26AA">
            <w:pPr>
              <w:jc w:val="center"/>
            </w:pPr>
            <w:r>
              <w:t xml:space="preserve">PUNTI 3 </w:t>
            </w:r>
            <w:bookmarkStart w:id="4" w:name="_GoBack"/>
            <w:bookmarkEnd w:id="4"/>
            <w:r w:rsidR="006625A6">
              <w:t>CAD.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jc w:val="center"/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jc w:val="center"/>
            </w:pPr>
          </w:p>
        </w:tc>
      </w:tr>
      <w:tr w:rsidR="00F01CD4">
        <w:tc>
          <w:tcPr>
            <w:tcW w:w="7046" w:type="dxa"/>
            <w:gridSpan w:val="3"/>
            <w:vAlign w:val="center"/>
          </w:tcPr>
          <w:p w:rsidR="00F01CD4" w:rsidRDefault="006625A6">
            <w:pPr>
              <w:rPr>
                <w:b/>
              </w:rPr>
            </w:pPr>
            <w:r>
              <w:rPr>
                <w:b/>
              </w:rPr>
              <w:t>TOTALE MAX                                                                                                                                                                          PUNTI 100</w:t>
            </w:r>
          </w:p>
        </w:tc>
        <w:tc>
          <w:tcPr>
            <w:tcW w:w="1204" w:type="dxa"/>
            <w:vAlign w:val="center"/>
          </w:tcPr>
          <w:p w:rsidR="00F01CD4" w:rsidRDefault="00F01CD4">
            <w:pPr>
              <w:spacing w:line="276" w:lineRule="auto"/>
              <w:rPr>
                <w:b/>
              </w:rPr>
            </w:pPr>
          </w:p>
        </w:tc>
        <w:tc>
          <w:tcPr>
            <w:tcW w:w="1020" w:type="dxa"/>
            <w:vAlign w:val="center"/>
          </w:tcPr>
          <w:p w:rsidR="00F01CD4" w:rsidRDefault="00F01CD4">
            <w:pPr>
              <w:spacing w:line="276" w:lineRule="auto"/>
              <w:rPr>
                <w:b/>
              </w:rPr>
            </w:pPr>
          </w:p>
        </w:tc>
        <w:tc>
          <w:tcPr>
            <w:tcW w:w="1215" w:type="dxa"/>
            <w:vAlign w:val="center"/>
          </w:tcPr>
          <w:p w:rsidR="00F01CD4" w:rsidRDefault="00F01CD4">
            <w:pPr>
              <w:spacing w:line="276" w:lineRule="auto"/>
              <w:rPr>
                <w:b/>
              </w:rPr>
            </w:pPr>
          </w:p>
        </w:tc>
      </w:tr>
    </w:tbl>
    <w:p w:rsidR="00F01CD4" w:rsidRDefault="001A26AA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01CD4" w:rsidRDefault="00F01CD4">
      <w:pPr>
        <w:tabs>
          <w:tab w:val="left" w:pos="6585"/>
        </w:tabs>
        <w:jc w:val="right"/>
        <w:rPr>
          <w:rFonts w:ascii="Calibri" w:eastAsia="Calibri" w:hAnsi="Calibri" w:cs="Calibri"/>
          <w:sz w:val="22"/>
          <w:szCs w:val="22"/>
        </w:rPr>
      </w:pPr>
    </w:p>
    <w:p w:rsidR="00F01CD4" w:rsidRDefault="00F01CD4">
      <w:pPr>
        <w:tabs>
          <w:tab w:val="left" w:pos="6585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F01CD4" w:rsidRDefault="00F01CD4">
      <w:pPr>
        <w:tabs>
          <w:tab w:val="left" w:pos="6585"/>
        </w:tabs>
        <w:jc w:val="right"/>
        <w:rPr>
          <w:rFonts w:ascii="Calibri" w:eastAsia="Calibri" w:hAnsi="Calibri" w:cs="Calibri"/>
          <w:sz w:val="22"/>
          <w:szCs w:val="22"/>
        </w:rPr>
      </w:pPr>
    </w:p>
    <w:p w:rsidR="00F01CD4" w:rsidRDefault="00F01CD4">
      <w:pPr>
        <w:tabs>
          <w:tab w:val="left" w:pos="6585"/>
        </w:tabs>
        <w:jc w:val="right"/>
        <w:rPr>
          <w:rFonts w:ascii="Calibri" w:eastAsia="Calibri" w:hAnsi="Calibri" w:cs="Calibri"/>
          <w:sz w:val="22"/>
          <w:szCs w:val="22"/>
        </w:rPr>
      </w:pPr>
    </w:p>
    <w:p w:rsidR="00F01CD4" w:rsidRDefault="00F01CD4">
      <w:pPr>
        <w:tabs>
          <w:tab w:val="left" w:pos="6585"/>
        </w:tabs>
        <w:jc w:val="right"/>
        <w:rPr>
          <w:rFonts w:ascii="Calibri" w:eastAsia="Calibri" w:hAnsi="Calibri" w:cs="Calibri"/>
          <w:sz w:val="22"/>
          <w:szCs w:val="22"/>
        </w:rPr>
      </w:pPr>
    </w:p>
    <w:p w:rsidR="00F01CD4" w:rsidRDefault="00F01CD4">
      <w:pPr>
        <w:tabs>
          <w:tab w:val="left" w:pos="6585"/>
        </w:tabs>
        <w:jc w:val="right"/>
        <w:rPr>
          <w:rFonts w:ascii="Calibri" w:eastAsia="Calibri" w:hAnsi="Calibri" w:cs="Calibri"/>
          <w:sz w:val="22"/>
          <w:szCs w:val="22"/>
        </w:rPr>
      </w:pPr>
    </w:p>
    <w:p w:rsidR="00F01CD4" w:rsidRDefault="006625A6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firma____________________________________________</w:t>
      </w:r>
    </w:p>
    <w:sectPr w:rsidR="00F01CD4">
      <w:headerReference w:type="default" r:id="rId24"/>
      <w:footerReference w:type="even" r:id="rId25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A6" w:rsidRDefault="006625A6">
      <w:r>
        <w:separator/>
      </w:r>
    </w:p>
  </w:endnote>
  <w:endnote w:type="continuationSeparator" w:id="0">
    <w:p w:rsidR="006625A6" w:rsidRDefault="0066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CD4" w:rsidRDefault="006625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01CD4" w:rsidRDefault="00F01C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F01CD4" w:rsidRDefault="00F01CD4"/>
  <w:p w:rsidR="00F01CD4" w:rsidRDefault="00F01C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A6" w:rsidRDefault="006625A6">
      <w:r>
        <w:separator/>
      </w:r>
    </w:p>
  </w:footnote>
  <w:footnote w:type="continuationSeparator" w:id="0">
    <w:p w:rsidR="006625A6" w:rsidRDefault="00662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CD4" w:rsidRDefault="006625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b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 xml:space="preserve">Allegato – </w:t>
    </w:r>
    <w:r>
      <w:rPr>
        <w:rFonts w:ascii="Calibri" w:eastAsia="Calibri" w:hAnsi="Calibri" w:cs="Calibri"/>
        <w:b/>
        <w:color w:val="000000"/>
        <w:sz w:val="24"/>
        <w:szCs w:val="24"/>
      </w:rPr>
      <w:t>B</w:t>
    </w:r>
  </w:p>
  <w:p w:rsidR="00F01CD4" w:rsidRDefault="00F01CD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266EC"/>
    <w:multiLevelType w:val="multilevel"/>
    <w:tmpl w:val="804E909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1CD4"/>
    <w:rsid w:val="001A26AA"/>
    <w:rsid w:val="006625A6"/>
    <w:rsid w:val="00F0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mailto:tais03900v@pec.istruzione.it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13.png"/><Relationship Id="rId22" Type="http://schemas.openxmlformats.org/officeDocument/2006/relationships/hyperlink" Target="mailto:tais03900v@istruzione.i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eSe6Jt0JYvfW9jCYghLEdvRbuQ==">CgMxLjAyCGguZ2pkZ3hzMgloLjMwajB6bGwyCWguMWZvYjl0ZTIJaC4zem55c2g3OAByITE4V1FscWxWUWRoRnR6U3lTUXZBUEV5TGplZ2thN1Y0MQ==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2</cp:revision>
  <dcterms:created xsi:type="dcterms:W3CDTF">2024-12-19T13:33:00Z</dcterms:created>
  <dcterms:modified xsi:type="dcterms:W3CDTF">2024-12-19T13:33:00Z</dcterms:modified>
</cp:coreProperties>
</file>